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jc w:val="center"/>
        <w:rPr>
          <w:rFonts w:ascii="Times New Roman" w:hAnsi="Times New Roman" w:cs="Times New Roman"/>
          <w:b/>
          <w:color w:val="00063e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63e"/>
          <w:sz w:val="36"/>
          <w:szCs w:val="36"/>
          <w:lang w:val="ru-RU"/>
        </w:rPr>
      </w:r>
      <w:r/>
    </w:p>
    <w:tbl>
      <w:tblPr>
        <w:tblW w:w="14958" w:type="dxa"/>
        <w:tblInd w:w="-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0"/>
        <w:gridCol w:w="1893"/>
        <w:gridCol w:w="2385"/>
        <w:gridCol w:w="2693"/>
        <w:gridCol w:w="2977"/>
        <w:gridCol w:w="436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0" w:type="dxa"/>
            <w:textDirection w:val="lrTb"/>
            <w:noWrap w:val="false"/>
          </w:tcPr>
          <w:p>
            <w:pPr>
              <w:pStyle w:val="700"/>
              <w:ind w:left="90" w:firstLine="0"/>
              <w:jc w:val="center"/>
              <w:rPr>
                <w:rFonts w:ascii="Inter" w:hAnsi="Inter" w:cs="Inter"/>
                <w:b/>
                <w:bCs/>
                <w:lang w:val="ru-RU"/>
              </w:rPr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№</w:t>
            </w:r>
            <w:r>
              <w:rPr>
                <w:rFonts w:ascii="Inter" w:hAnsi="Inter" w:cs="Inter"/>
                <w:b/>
                <w:bCs/>
                <w:lang w:val="ru-RU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93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ascii="Inter" w:hAnsi="Inter" w:cs="Inter"/>
                <w:b/>
                <w:bCs/>
                <w:lang w:val="ru-RU"/>
              </w:rPr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Выполняемая операция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Описание операции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textDirection w:val="lrTb"/>
            <w:noWrap w:val="false"/>
          </w:tcPr>
          <w:p>
            <w:pPr>
              <w:pStyle w:val="700"/>
              <w:jc w:val="center"/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Возможные опасности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7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ascii="Inter" w:hAnsi="Inter" w:cs="Inter"/>
                <w:b/>
                <w:bCs/>
                <w:lang w:val="ru-RU"/>
              </w:rPr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Меры обеспечения </w:t>
            </w:r>
            <w:r/>
          </w:p>
          <w:p>
            <w:pPr>
              <w:pStyle w:val="700"/>
              <w:jc w:val="center"/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безопасности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360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ascii="Inter" w:hAnsi="Inter" w:cs="Inter"/>
                <w:b/>
                <w:bCs/>
                <w:lang w:val="ru-RU"/>
              </w:rPr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Описание безопасного выполнения </w:t>
            </w:r>
            <w:r/>
          </w:p>
          <w:p>
            <w:pPr>
              <w:pStyle w:val="700"/>
              <w:jc w:val="center"/>
              <w:rPr>
                <w:rFonts w:ascii="Inter" w:hAnsi="Inter" w:cs="Inter"/>
                <w:b/>
                <w:bCs/>
                <w:lang w:val="ru-RU"/>
              </w:rPr>
            </w:pPr>
            <w:r>
              <w:rPr>
                <w:rFonts w:ascii="Inter" w:hAnsi="Inter" w:cs="Inter"/>
                <w:b/>
                <w:bCs/>
                <w:lang w:val="ru-RU"/>
              </w:rPr>
              <w:t xml:space="preserve">работ</w:t>
            </w:r>
            <w:r/>
          </w:p>
        </w:tc>
      </w:tr>
      <w:tr>
        <w:trPr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0" w:type="dxa"/>
            <w:vMerge w:val="restart"/>
            <w:textDirection w:val="lrTb"/>
            <w:noWrap w:val="false"/>
          </w:tcPr>
          <w:p>
            <w:pPr>
              <w:pStyle w:val="700"/>
              <w:numPr>
                <w:ilvl w:val="0"/>
                <w:numId w:val="1"/>
              </w:numPr>
              <w:rPr>
                <w:rFonts w:ascii="Inter" w:hAnsi="Inter" w:cs="Inter"/>
                <w:b/>
                <w:bCs/>
                <w:lang w:val="ru-RU"/>
              </w:rPr>
            </w:pPr>
            <w:r>
              <w:rPr>
                <w:rFonts w:ascii="Inter" w:hAnsi="Inter" w:cs="Inter"/>
                <w:b/>
                <w:bCs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93" w:type="dxa"/>
            <w:vMerge w:val="restart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Эксплуатация промышленного пылесоса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vMerge w:val="restart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</w:rPr>
            </w:pPr>
            <w:r>
              <w:rPr>
                <w:rFonts w:ascii="Inter" w:hAnsi="Inter" w:cs="Inter"/>
                <w:lang w:val="ru-RU"/>
              </w:rPr>
              <w:t xml:space="preserve">Транспортировка пылесоса </w:t>
            </w:r>
            <w:r>
              <w:rPr>
                <w:rFonts w:ascii="Inter" w:hAnsi="Inter" w:cs="Inter"/>
              </w:rPr>
              <w:t xml:space="preserve">к месту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45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Риск травмирования ног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7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53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Убедиться в исправности колес пылесоса перед транспортировкой. Работать в защитных ботинках.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60" w:type="dxa"/>
            <w:vMerge w:val="restart"/>
            <w:textDirection w:val="lrTb"/>
            <w:noWrap w:val="false"/>
          </w:tcPr>
          <w:p>
            <w:pPr>
              <w:pStyle w:val="700"/>
              <w:ind w:left="72" w:firstLine="0"/>
              <w:jc w:val="both"/>
              <w:tabs>
                <w:tab w:val="left" w:pos="53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Подвезти пылесос к месту уборки. Перед началом движения убедиться, что электрический кабел</w:t>
            </w:r>
            <w:r>
              <w:rPr>
                <w:rFonts w:ascii="Inter" w:hAnsi="Inter" w:cs="Inter"/>
                <w:lang w:val="ru-RU"/>
              </w:rPr>
              <w:t xml:space="preserve">ь и шланг пылесоса смотаны. </w:t>
              <w:br/>
              <w:t xml:space="preserve">Убедиться в наличии фильтра и мешка для сбора пыли.</w:t>
              <w:br/>
              <w:t xml:space="preserve">Размотать электрический кабель, проверить его целостность. Проверить исправность эл. вилки, состояние розетки. Вставить вилку в розетку 220В. </w:t>
              <w:br/>
              <w:t xml:space="preserve">При уборке промышленной пыли исп</w:t>
            </w:r>
            <w:r>
              <w:rPr>
                <w:rFonts w:ascii="Inter" w:hAnsi="Inter" w:cs="Inter"/>
                <w:lang w:val="ru-RU"/>
              </w:rPr>
              <w:t xml:space="preserve">ользовать перчатках, полумаску ЗМ 7500 с противопыльными картриджами. </w:t>
              <w:br/>
              <w:t xml:space="preserve">Включить пылесос. Произвести уборку пылесосом. Уложить шланг для уборки на пылесос, отключить пылесос от сети и смотать кабель на ручку пылесоса.</w:t>
              <w:br/>
              <w:t xml:space="preserve">Отвезти пылесос на место его хранения. </w:t>
            </w:r>
            <w:r/>
          </w:p>
          <w:p>
            <w:pPr>
              <w:pStyle w:val="700"/>
              <w:ind w:left="72" w:firstLine="0"/>
              <w:jc w:val="both"/>
              <w:tabs>
                <w:tab w:val="left" w:pos="492" w:leader="none"/>
                <w:tab w:val="left" w:pos="53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</w:tr>
      <w:tr>
        <w:trPr>
          <w:trHeight w:val="1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0" w:type="dxa"/>
            <w:vMerge w:val="continue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left="720" w:firstLine="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93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vMerge w:val="continue"/>
            <w:textDirection w:val="lrTb"/>
            <w:noWrap w:val="false"/>
          </w:tcPr>
          <w:p>
            <w:pPr>
              <w:pStyle w:val="700"/>
              <w:ind w:left="100" w:firstLine="0"/>
              <w:tabs>
                <w:tab w:val="left" w:pos="460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45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Риск споткнуться и упасть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7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532" w:leader="none"/>
                <w:tab w:val="clear" w:pos="720" w:leader="none"/>
              </w:tabs>
            </w:pPr>
            <w:r>
              <w:rPr>
                <w:rFonts w:ascii="Inter" w:hAnsi="Inter" w:cs="Inter"/>
                <w:lang w:val="ru-RU"/>
              </w:rPr>
              <w:t xml:space="preserve">Убедиться, что шланг и эл. кабель пылесоса не мешают движению.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6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</w:tr>
      <w:tr>
        <w:trPr>
          <w:trHeight w:val="1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0" w:type="dxa"/>
            <w:vMerge w:val="continue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left="720" w:firstLine="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93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vMerge w:val="continue"/>
            <w:textDirection w:val="lrTb"/>
            <w:noWrap w:val="false"/>
          </w:tcPr>
          <w:p>
            <w:pPr>
              <w:pStyle w:val="700"/>
              <w:ind w:left="100" w:firstLine="0"/>
              <w:tabs>
                <w:tab w:val="left" w:pos="460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45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Риск поражения электрическим током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7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532" w:leader="none"/>
                <w:tab w:val="clear" w:pos="720" w:leader="none"/>
              </w:tabs>
            </w:pPr>
            <w:r>
              <w:rPr>
                <w:rFonts w:ascii="Inter" w:hAnsi="Inter" w:cs="Inter"/>
                <w:lang w:val="ru-RU"/>
              </w:rPr>
              <w:t xml:space="preserve">Проверить исправность эл. вилки, состояние розетки, исправность эл. кабеля.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6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</w:tr>
      <w:tr>
        <w:trPr>
          <w:trHeight w:val="15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0" w:type="dxa"/>
            <w:vMerge w:val="continue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left="720" w:firstLine="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93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Подготовка пылесоса к работе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452" w:leader="none"/>
                <w:tab w:val="clear" w:pos="720" w:leader="none"/>
              </w:tabs>
            </w:pPr>
            <w:r>
              <w:rPr>
                <w:rFonts w:ascii="Inter" w:hAnsi="Inter" w:cs="Inter"/>
                <w:lang w:val="ru-RU"/>
              </w:rPr>
              <w:t xml:space="preserve">Риск вдыхания пыли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7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532" w:leader="none"/>
                <w:tab w:val="clear" w:pos="720" w:leader="none"/>
              </w:tabs>
            </w:pPr>
            <w:r>
              <w:rPr>
                <w:rFonts w:ascii="Inter" w:hAnsi="Inter" w:cs="Inter"/>
                <w:lang w:val="ru-RU"/>
              </w:rPr>
              <w:t xml:space="preserve">Работать в полумаске ЗМ 7500 с противопыльными картриджами.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6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0" w:type="dxa"/>
            <w:vMerge w:val="continue"/>
            <w:textDirection w:val="lrTb"/>
            <w:noWrap w:val="false"/>
          </w:tcPr>
          <w:p>
            <w:pPr>
              <w:pStyle w:val="700"/>
              <w:numPr>
                <w:ilvl w:val="0"/>
                <w:numId w:val="0"/>
              </w:numPr>
              <w:ind w:left="720" w:firstLine="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93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textDirection w:val="lrTb"/>
            <w:noWrap w:val="false"/>
          </w:tcPr>
          <w:p>
            <w:pPr>
              <w:pStyle w:val="700"/>
              <w:tabs>
                <w:tab w:val="left" w:pos="460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Подготовка пылесоса к работе</w:t>
            </w:r>
            <w:r/>
          </w:p>
          <w:p>
            <w:pPr>
              <w:pStyle w:val="700"/>
              <w:tabs>
                <w:tab w:val="left" w:pos="460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Уборка пыли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45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Риск травмирования ног при падении пылесоса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7" w:type="dxa"/>
            <w:textDirection w:val="lrTb"/>
            <w:noWrap w:val="false"/>
          </w:tcPr>
          <w:p>
            <w:pPr>
              <w:pStyle w:val="700"/>
              <w:ind w:left="72" w:firstLine="0"/>
              <w:tabs>
                <w:tab w:val="left" w:pos="532" w:leader="none"/>
                <w:tab w:val="clear" w:pos="720" w:leader="none"/>
              </w:tabs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Работать в ботинках </w:t>
            </w:r>
            <w:r>
              <w:rPr>
                <w:rFonts w:ascii="Inter" w:hAnsi="Inter" w:cs="Inter"/>
              </w:rPr>
              <w:t xml:space="preserve">безопасности</w:t>
            </w:r>
            <w:r>
              <w:rPr>
                <w:rFonts w:ascii="Inter" w:hAnsi="Inter" w:cs="Inter"/>
                <w:lang w:val="ru-RU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60" w:type="dxa"/>
            <w:vMerge w:val="continue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</w:r>
            <w:r/>
          </w:p>
        </w:tc>
      </w:tr>
    </w:tbl>
    <w:p>
      <w:pPr>
        <w:pStyle w:val="700"/>
        <w:rPr>
          <w:rFonts w:ascii="Times New Roman" w:hAnsi="Times New Roman" w:cs="Times New Roman"/>
          <w:color w:val="00063e"/>
          <w:lang w:val="ru-RU"/>
        </w:rPr>
      </w:pPr>
      <w:r>
        <w:rPr>
          <w:rFonts w:ascii="Times New Roman" w:hAnsi="Times New Roman" w:cs="Times New Roman"/>
          <w:color w:val="00063e"/>
          <w:lang w:val="ru-RU"/>
        </w:rPr>
      </w:r>
      <w:r/>
    </w:p>
    <w:p>
      <w:pPr>
        <w:pStyle w:val="700"/>
        <w:rPr>
          <w:rFonts w:ascii="Times New Roman" w:hAnsi="Times New Roman" w:cs="Times New Roman"/>
          <w:color w:val="00063e"/>
          <w:lang w:val="ru-RU"/>
        </w:rPr>
      </w:pPr>
      <w:r>
        <w:rPr>
          <w:rFonts w:ascii="Times New Roman" w:hAnsi="Times New Roman" w:cs="Times New Roman"/>
          <w:color w:val="00063e"/>
          <w:lang w:val="ru-RU"/>
        </w:rPr>
      </w:r>
      <w:r/>
    </w:p>
    <w:p>
      <w:pPr>
        <w:pStyle w:val="700"/>
        <w:rPr>
          <w:rFonts w:ascii="Times New Roman" w:hAnsi="Times New Roman" w:cs="Times New Roman"/>
          <w:color w:val="00063e"/>
          <w:lang w:val="ru-RU"/>
        </w:rPr>
      </w:pPr>
      <w:r>
        <w:rPr>
          <w:rFonts w:ascii="Times New Roman" w:hAnsi="Times New Roman" w:cs="Times New Roman"/>
          <w:color w:val="00063e"/>
          <w:lang w:val="ru-RU"/>
        </w:rPr>
      </w:r>
      <w:r/>
    </w:p>
    <w:p>
      <w:pPr>
        <w:pStyle w:val="700"/>
        <w:rPr>
          <w:rFonts w:ascii="Times New Roman" w:hAnsi="Times New Roman" w:cs="Times New Roman"/>
          <w:color w:val="00063e"/>
          <w:lang w:val="ru-RU"/>
        </w:rPr>
      </w:pPr>
      <w:r>
        <w:rPr>
          <w:rFonts w:ascii="Times New Roman" w:hAnsi="Times New Roman" w:cs="Times New Roman"/>
          <w:color w:val="00063e"/>
          <w:lang w:val="ru-RU"/>
        </w:rPr>
      </w:r>
      <w:r/>
    </w:p>
    <w:tbl>
      <w:tblPr>
        <w:tblW w:w="14992" w:type="dxa"/>
        <w:tblInd w:w="-11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678"/>
        <w:gridCol w:w="538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28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Разработано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Согласовано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6" w:type="dxa"/>
            <w:textDirection w:val="lrTb"/>
            <w:noWrap w:val="false"/>
          </w:tcPr>
          <w:p>
            <w:pPr>
              <w:pStyle w:val="700"/>
              <w:jc w:val="center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Утверждено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Механик: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Инженер по ОТ, ПБ и ООС: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700"/>
              <w:rPr>
                <w:rFonts w:ascii="Inter" w:hAnsi="Inter" w:cs="Inter"/>
                <w:lang w:val="ru-RU"/>
              </w:rPr>
            </w:pPr>
            <w:r>
              <w:rPr>
                <w:rFonts w:ascii="Inter" w:hAnsi="Inter" w:cs="Inter"/>
                <w:lang w:val="ru-RU"/>
              </w:rPr>
              <w:t xml:space="preserve">Зам. генерального директора:</w:t>
            </w:r>
            <w:r/>
          </w:p>
        </w:tc>
      </w:tr>
    </w:tbl>
    <w:p>
      <w:pPr>
        <w:pStyle w:val="700"/>
        <w:rPr>
          <w:rFonts w:ascii="Times New Roman" w:hAnsi="Times New Roman" w:cs="Times New Roman"/>
          <w:color w:val="00063e"/>
          <w:lang w:val="ru-RU"/>
        </w:rPr>
      </w:pPr>
      <w:r>
        <w:rPr>
          <w:rFonts w:ascii="Times New Roman" w:hAnsi="Times New Roman" w:cs="Times New Roman"/>
          <w:color w:val="00063e"/>
          <w:lang w:val="ru-RU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136" w:right="550" w:bottom="450" w:left="1140" w:header="426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 light">
    <w:panose1 w:val="05040102010807070707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inter">
    <w:panose1 w:val="05040102010807070707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4884" w:type="dxa"/>
      <w:tblInd w:w="-142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3544"/>
      <w:gridCol w:w="8080"/>
      <w:gridCol w:w="3260"/>
    </w:tblGrid>
    <w:tr>
      <w:trPr>
        <w:trHeight w:val="935"/>
      </w:trPr>
      <w:tc>
        <w:tcPr>
          <w:tcW w:w="3544" w:type="dxa"/>
          <w:textDirection w:val="lrTb"/>
          <w:noWrap w:val="false"/>
        </w:tcPr>
        <w:p>
          <w:pPr>
            <w:pStyle w:val="753"/>
            <w:rPr>
              <w:rFonts w:ascii="Times New Roman" w:hAnsi="Times New Roman" w:cs="Times New Roman"/>
              <w:bCs/>
              <w:color w:val="00063e"/>
              <w:lang w:val="ru-RU"/>
            </w:rPr>
          </w:pPr>
          <w:r>
            <w:rPr>
              <w:rFonts w:ascii="Times New Roman" w:hAnsi="Times New Roman" w:cs="Times New Roman"/>
              <w:bCs/>
              <w:color w:val="00063e"/>
              <w:lang w:val="ru-RU" w:eastAsia="en-US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017905" cy="402590"/>
                    <wp:effectExtent l="0" t="0" r="0" b="0"/>
                    <wp:docPr id="1" name="Image1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1" descr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rcRect l="-35" t="-90" r="-34" b="-90"/>
                            <a:stretch/>
                          </pic:blipFill>
                          <pic:spPr bwMode="auto">
                            <a:xfrm>
                              <a:off x="0" y="0"/>
                              <a:ext cx="1017905" cy="4025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80.1pt;height:31.7pt;mso-wrap-distance-left:0.0pt;mso-wrap-distance-top:0.0pt;mso-wrap-distance-right:0.0pt;mso-wrap-distance-bottom:0.0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W w:w="8080" w:type="dxa"/>
          <w:textDirection w:val="lrTb"/>
          <w:noWrap w:val="false"/>
        </w:tcPr>
        <w:p>
          <w:pPr>
            <w:pStyle w:val="700"/>
            <w:rPr>
              <w:rFonts w:ascii="Times New Roman" w:hAnsi="Times New Roman" w:cs="Times New Roman"/>
              <w:b/>
              <w:bCs/>
              <w:color w:val="00063e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color w:val="00063e"/>
              <w:lang w:val="ru-RU"/>
            </w:rPr>
          </w:r>
          <w:r/>
        </w:p>
        <w:p>
          <w:pPr>
            <w:pStyle w:val="700"/>
            <w:jc w:val="center"/>
            <w:rPr>
              <w:rFonts w:ascii="Inter" w:hAnsi="Inter" w:cs="Inter"/>
              <w:b/>
              <w:sz w:val="36"/>
              <w:szCs w:val="36"/>
              <w:lang w:val="ru-RU"/>
            </w:rPr>
          </w:pPr>
          <w:r>
            <w:rPr>
              <w:rFonts w:ascii="Inter" w:hAnsi="Inter" w:cs="Inter"/>
              <w:b/>
              <w:sz w:val="36"/>
              <w:szCs w:val="36"/>
              <w:lang w:val="ru-RU"/>
            </w:rPr>
            <w:t xml:space="preserve">АНАЛИЗ БЕЗОПАСНОСТИ РАБОТ</w:t>
          </w:r>
          <w:r/>
        </w:p>
        <w:p>
          <w:pPr>
            <w:pStyle w:val="753"/>
            <w:rPr>
              <w:rFonts w:ascii="Times New Roman" w:hAnsi="Times New Roman" w:cs="Times New Roman"/>
              <w:b/>
              <w:bCs/>
              <w:color w:val="00063e"/>
              <w:sz w:val="36"/>
              <w:szCs w:val="36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color w:val="00063e"/>
              <w:sz w:val="36"/>
              <w:szCs w:val="36"/>
              <w:lang w:val="ru-RU"/>
            </w:rPr>
          </w:r>
          <w:r/>
        </w:p>
      </w:tc>
      <w:tc>
        <w:tcPr>
          <w:tcW w:w="3260" w:type="dxa"/>
          <w:textDirection w:val="lrTb"/>
          <w:noWrap w:val="false"/>
        </w:tcPr>
        <w:p>
          <w:pPr>
            <w:pStyle w:val="753"/>
            <w:rPr>
              <w:rFonts w:ascii="Times New Roman" w:hAnsi="Times New Roman" w:cs="Times New Roman"/>
              <w:bCs/>
              <w:color w:val="00063e"/>
              <w:lang w:val="ru-RU" w:eastAsia="en-US"/>
            </w:rPr>
          </w:pPr>
          <w:r>
            <w:rPr>
              <w:rFonts w:ascii="Times New Roman" w:hAnsi="Times New Roman" w:cs="Times New Roman"/>
              <w:bCs/>
              <w:color w:val="00063e"/>
              <w:lang w:val="ru-RU" w:eastAsia="en-US"/>
            </w:rPr>
          </w: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1" locked="0" layoutInCell="1" allowOverlap="1">
                    <wp:simplePos x="0" y="0"/>
                    <wp:positionH relativeFrom="column">
                      <wp:posOffset>370205</wp:posOffset>
                    </wp:positionH>
                    <wp:positionV relativeFrom="paragraph">
                      <wp:posOffset>15240</wp:posOffset>
                    </wp:positionV>
                    <wp:extent cx="1612265" cy="689610"/>
                    <wp:effectExtent l="0" t="0" r="0" b="0"/>
                    <wp:wrapNone/>
                    <wp:docPr id="2" name="Fram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 txBox="1"/>
                          <wps:spPr bwMode="auto">
                            <a:xfrm>
                              <a:off x="0" y="0"/>
                              <a:ext cx="1612265" cy="6896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700"/>
                                  <w:jc w:val="right"/>
                                  <w:rPr>
                                    <w:rFonts w:ascii="Inter Light" w:hAnsi="Inter Light" w:cs="Inter Light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Inter Light" w:hAnsi="Inter Light" w:cs="Inter Light"/>
                                    <w:b/>
                                    <w:bCs/>
                                  </w:rPr>
                                  <w:t xml:space="preserve">+7 495 134 51 21</w:t>
                                  <w:br/>
                                </w:r>
                                <w:r>
                                  <w:rPr>
                                    <w:rFonts w:ascii="Inter Light" w:hAnsi="Inter Light" w:cs="Inter Light"/>
                                  </w:rPr>
                                  <w:t xml:space="preserve">contact@luptakov.ru</w:t>
                                </w:r>
                                <w:r/>
                              </w:p>
                              <w:p>
                                <w:pPr>
                                  <w:pStyle w:val="700"/>
                                  <w:jc w:val="right"/>
                                  <w:rPr>
                                    <w:rFonts w:ascii="Inter Light" w:hAnsi="Inter Light" w:cs="Inter Light"/>
                                  </w:rPr>
                                </w:pPr>
                                <w:r>
                                  <w:rPr>
                                    <w:rFonts w:ascii="Inter Light" w:hAnsi="Inter Light" w:cs="Inter Light"/>
                                  </w:rPr>
                                  <w:t xml:space="preserve">https://luptakov.ru/</w:t>
                                </w:r>
                                <w:r/>
                              </w:p>
                            </w:txbxContent>
                          </wps:txbx>
                          <wps:bodyPr lIns="92075" tIns="46355" rIns="92075" bIns="46355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1" o:spid="_x0000_s1" o:spt="202" type="#_x0000_t202" style="position:absolute;z-index:-3;o:allowoverlap:true;o:allowincell:true;mso-position-horizontal-relative:text;margin-left:29.1pt;mso-position-horizontal:absolute;mso-position-vertical-relative:text;margin-top:1.2pt;mso-position-vertical:absolute;width:126.9pt;height:54.3pt;mso-wrap-distance-left:9.0pt;mso-wrap-distance-top:0.0pt;mso-wrap-distance-right:9.0pt;mso-wrap-distance-bottom:0.0pt;v-text-anchor:top;visibility:visible;" fillcolor="#FFFFFF">
                    <v:fill opacity="100f"/>
                    <v:textbox inset="0,0,0,0">
                      <w:txbxContent>
                        <w:p>
                          <w:pPr>
                            <w:pStyle w:val="700"/>
                            <w:jc w:val="right"/>
                            <w:rPr>
                              <w:rFonts w:ascii="Inter Light" w:hAnsi="Inter Light" w:cs="Inter Light"/>
                              <w:b/>
                              <w:bCs/>
                            </w:rPr>
                          </w:pPr>
                          <w:r>
                            <w:rPr>
                              <w:rFonts w:ascii="Inter Light" w:hAnsi="Inter Light" w:cs="Inter Light"/>
                              <w:b/>
                              <w:bCs/>
                            </w:rPr>
                            <w:t xml:space="preserve">+7 495 134 51 21</w:t>
                            <w:br/>
                          </w:r>
                          <w:r>
                            <w:rPr>
                              <w:rFonts w:ascii="Inter Light" w:hAnsi="Inter Light" w:cs="Inter Light"/>
                            </w:rPr>
                            <w:t xml:space="preserve">contact@luptakov.ru</w:t>
                          </w:r>
                          <w:r/>
                        </w:p>
                        <w:p>
                          <w:pPr>
                            <w:pStyle w:val="700"/>
                            <w:jc w:val="right"/>
                            <w:rPr>
                              <w:rFonts w:ascii="Inter Light" w:hAnsi="Inter Light" w:cs="Inter Light"/>
                            </w:rPr>
                          </w:pPr>
                          <w:r>
                            <w:rPr>
                              <w:rFonts w:ascii="Inter Light" w:hAnsi="Inter Light" w:cs="Inter Light"/>
                            </w:rPr>
                            <w:t xml:space="preserve">https://luptakov.ru/</w:t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  <w:p>
          <w:pPr>
            <w:pStyle w:val="753"/>
            <w:rPr>
              <w:rFonts w:ascii="Times New Roman" w:hAnsi="Times New Roman" w:cs="Times New Roman"/>
              <w:bCs/>
              <w:color w:val="00063e"/>
              <w:lang w:val="ru-RU"/>
            </w:rPr>
          </w:pPr>
          <w:r>
            <w:rPr>
              <w:rFonts w:ascii="Times New Roman" w:hAnsi="Times New Roman" w:cs="Times New Roman"/>
              <w:bCs/>
              <w:color w:val="00063e"/>
              <w:lang w:val="ru-RU"/>
            </w:rPr>
          </w:r>
          <w:r/>
        </w:p>
        <w:p>
          <w:pPr>
            <w:pStyle w:val="753"/>
            <w:rPr>
              <w:rFonts w:ascii="Times New Roman" w:hAnsi="Times New Roman" w:cs="Times New Roman"/>
              <w:bCs/>
              <w:color w:val="00063e"/>
              <w:lang w:val="ru-RU"/>
            </w:rPr>
          </w:pPr>
          <w:r>
            <w:rPr>
              <w:rFonts w:ascii="Times New Roman" w:hAnsi="Times New Roman" w:cs="Times New Roman"/>
              <w:bCs/>
              <w:color w:val="00063e"/>
              <w:lang w:val="ru-RU"/>
            </w:rPr>
          </w:r>
          <w:r/>
        </w:p>
        <w:p>
          <w:pPr>
            <w:pStyle w:val="753"/>
            <w:rPr>
              <w:rFonts w:ascii="Times New Roman" w:hAnsi="Times New Roman" w:cs="Times New Roman"/>
              <w:bCs/>
              <w:color w:val="00063e"/>
              <w:lang w:val="ru-RU"/>
            </w:rPr>
          </w:pPr>
          <w:r>
            <w:rPr>
              <w:rFonts w:ascii="Times New Roman" w:hAnsi="Times New Roman" w:cs="Times New Roman"/>
              <w:bCs/>
              <w:color w:val="00063e"/>
              <w:lang w:val="ru-RU"/>
            </w:rPr>
          </w:r>
          <w:r/>
        </w:p>
      </w:tc>
    </w:tr>
  </w:tbl>
  <w:p>
    <w:pPr>
      <w:pStyle w:val="753"/>
      <w:ind w:right="-1134" w:firstLine="0"/>
      <w:rPr>
        <w:color w:val="ffffff"/>
        <w:lang w:val="ru-RU"/>
      </w:rPr>
    </w:pPr>
    <w:r>
      <w:rPr>
        <w:color w:val="ffffff"/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576"/>
        <w:tabs>
          <w:tab w:val="num" w:pos="720" w:leader="none"/>
        </w:tabs>
      </w:pPr>
      <w:rPr>
        <w:color w:val="000000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0"/>
    <w:next w:val="7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0"/>
    <w:next w:val="7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0"/>
    <w:next w:val="7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0"/>
    <w:next w:val="7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0"/>
    <w:next w:val="7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0"/>
    <w:next w:val="7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0"/>
    <w:next w:val="7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0"/>
    <w:next w:val="7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0"/>
    <w:next w:val="7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0"/>
    <w:next w:val="7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00"/>
    <w:next w:val="7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00"/>
    <w:next w:val="7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0"/>
    <w:next w:val="7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753"/>
    <w:uiPriority w:val="99"/>
  </w:style>
  <w:style w:type="character" w:styleId="44">
    <w:name w:val="Footer Char"/>
    <w:basedOn w:val="10"/>
    <w:link w:val="754"/>
    <w:uiPriority w:val="99"/>
  </w:style>
  <w:style w:type="character" w:styleId="46">
    <w:name w:val="Caption Char"/>
    <w:basedOn w:val="750"/>
    <w:link w:val="754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pPr>
      <w:widowControl/>
    </w:pPr>
    <w:rPr>
      <w:rFonts w:ascii="MS Sans Serif;Arial" w:hAnsi="MS Sans Serif;Arial" w:eastAsia="Times New Roman" w:cs="Times New Roman"/>
      <w:color w:val="auto"/>
      <w:sz w:val="20"/>
      <w:szCs w:val="20"/>
      <w:lang w:val="en-US" w:eastAsia="zh-CN" w:bidi="ar-SA"/>
    </w:rPr>
  </w:style>
  <w:style w:type="character" w:styleId="701">
    <w:name w:val="WW8Num1z0"/>
    <w:qFormat/>
  </w:style>
  <w:style w:type="character" w:styleId="702">
    <w:name w:val="WW8Num2z0"/>
    <w:qFormat/>
    <w:rPr>
      <w:color w:val="000000"/>
      <w:sz w:val="22"/>
      <w:szCs w:val="22"/>
    </w:rPr>
  </w:style>
  <w:style w:type="character" w:styleId="703">
    <w:name w:val="WW8Num2z1"/>
    <w:qFormat/>
  </w:style>
  <w:style w:type="character" w:styleId="704">
    <w:name w:val="WW8Num3z0"/>
    <w:qFormat/>
    <w:rPr>
      <w:rFonts w:ascii="Times New Roman" w:hAnsi="Times New Roman" w:cs="Times New Roman"/>
      <w:sz w:val="20"/>
      <w:u w:val="none"/>
    </w:rPr>
  </w:style>
  <w:style w:type="character" w:styleId="705">
    <w:name w:val="WW8Num3z1"/>
    <w:qFormat/>
    <w:rPr>
      <w:sz w:val="20"/>
      <w:u w:val="none"/>
    </w:rPr>
  </w:style>
  <w:style w:type="character" w:styleId="706">
    <w:name w:val="WW8Num3z4"/>
    <w:qFormat/>
    <w:rPr>
      <w:rFonts w:ascii="Arial" w:hAnsi="Arial" w:cs="Arial"/>
      <w:sz w:val="20"/>
      <w:u w:val="none"/>
    </w:rPr>
  </w:style>
  <w:style w:type="character" w:styleId="707">
    <w:name w:val="WW8Num4z0"/>
    <w:qFormat/>
    <w:rPr>
      <w:rFonts w:ascii="Times New Roman" w:hAnsi="Times New Roman" w:cs="Times New Roman"/>
      <w:sz w:val="20"/>
      <w:u w:val="none"/>
    </w:rPr>
  </w:style>
  <w:style w:type="character" w:styleId="708">
    <w:name w:val="WW8Num5z0"/>
    <w:qFormat/>
    <w:rPr>
      <w:sz w:val="20"/>
      <w:u w:val="none"/>
    </w:rPr>
  </w:style>
  <w:style w:type="character" w:styleId="709">
    <w:name w:val="WW8Num6z0"/>
    <w:qFormat/>
    <w:rPr>
      <w:rFonts w:ascii="Times New Roman" w:hAnsi="Times New Roman" w:cs="Times New Roman"/>
      <w:sz w:val="20"/>
      <w:u w:val="none"/>
    </w:rPr>
  </w:style>
  <w:style w:type="character" w:styleId="710">
    <w:name w:val="WW8Num8z0"/>
    <w:qFormat/>
  </w:style>
  <w:style w:type="character" w:styleId="711">
    <w:name w:val="WW8Num10z0"/>
    <w:qFormat/>
    <w:rPr>
      <w:rFonts w:ascii="Times New Roman" w:hAnsi="Times New Roman" w:cs="Times New Roman"/>
      <w:sz w:val="20"/>
      <w:u w:val="none"/>
    </w:rPr>
  </w:style>
  <w:style w:type="character" w:styleId="712">
    <w:name w:val="WW8Num11z0"/>
    <w:qFormat/>
  </w:style>
  <w:style w:type="character" w:styleId="713">
    <w:name w:val="WW8Num12z0"/>
    <w:qFormat/>
  </w:style>
  <w:style w:type="character" w:styleId="714">
    <w:name w:val="WW8Num13z0"/>
    <w:qFormat/>
  </w:style>
  <w:style w:type="character" w:styleId="715">
    <w:name w:val="WW8Num13z1"/>
    <w:qFormat/>
    <w:rPr>
      <w:rFonts w:ascii="Times New Roman" w:hAnsi="Times New Roman" w:cs="Times New Roman"/>
      <w:sz w:val="20"/>
      <w:u w:val="none"/>
    </w:rPr>
  </w:style>
  <w:style w:type="character" w:styleId="716">
    <w:name w:val="WW8Num14z0"/>
    <w:qFormat/>
    <w:rPr>
      <w:rFonts w:ascii="Times New Roman" w:hAnsi="Times New Roman" w:cs="Times New Roman"/>
      <w:sz w:val="20"/>
      <w:u w:val="none"/>
    </w:rPr>
  </w:style>
  <w:style w:type="character" w:styleId="717">
    <w:name w:val="WW8Num14z2"/>
    <w:qFormat/>
    <w:rPr>
      <w:sz w:val="20"/>
      <w:u w:val="none"/>
    </w:rPr>
  </w:style>
  <w:style w:type="character" w:styleId="718">
    <w:name w:val="WW8Num15z0"/>
    <w:qFormat/>
    <w:rPr>
      <w:sz w:val="20"/>
      <w:u w:val="none"/>
    </w:rPr>
  </w:style>
  <w:style w:type="character" w:styleId="719">
    <w:name w:val="WW8Num16z0"/>
    <w:qFormat/>
  </w:style>
  <w:style w:type="character" w:styleId="720">
    <w:name w:val="WW8Num16z1"/>
    <w:qFormat/>
    <w:rPr>
      <w:rFonts w:ascii="Times New Roman" w:hAnsi="Times New Roman" w:cs="Times New Roman"/>
      <w:sz w:val="20"/>
      <w:u w:val="none"/>
    </w:rPr>
  </w:style>
  <w:style w:type="character" w:styleId="721">
    <w:name w:val="WW8Num17z0"/>
    <w:qFormat/>
  </w:style>
  <w:style w:type="character" w:styleId="722">
    <w:name w:val="WW8Num17z4"/>
    <w:qFormat/>
    <w:rPr>
      <w:rFonts w:ascii="Times New Roman" w:hAnsi="Times New Roman" w:cs="Times New Roman"/>
      <w:sz w:val="20"/>
      <w:u w:val="none"/>
    </w:rPr>
  </w:style>
  <w:style w:type="character" w:styleId="723">
    <w:name w:val="WW8Num18z0"/>
    <w:qFormat/>
    <w:rPr>
      <w:rFonts w:ascii="Times New Roman" w:hAnsi="Times New Roman" w:cs="Times New Roman"/>
      <w:sz w:val="20"/>
      <w:u w:val="none"/>
    </w:rPr>
  </w:style>
  <w:style w:type="character" w:styleId="724">
    <w:name w:val="WW8Num19z0"/>
    <w:qFormat/>
    <w:rPr>
      <w:rFonts w:ascii="Times New Roman" w:hAnsi="Times New Roman" w:cs="Times New Roman"/>
      <w:sz w:val="20"/>
      <w:u w:val="none"/>
    </w:rPr>
  </w:style>
  <w:style w:type="character" w:styleId="725">
    <w:name w:val="WW8Num20z0"/>
    <w:qFormat/>
    <w:rPr>
      <w:rFonts w:ascii="Symbol" w:hAnsi="Symbol" w:cs="Symbol"/>
    </w:rPr>
  </w:style>
  <w:style w:type="character" w:styleId="726">
    <w:name w:val="WW8Num20z1"/>
    <w:qFormat/>
    <w:rPr>
      <w:rFonts w:ascii="Courier New" w:hAnsi="Courier New" w:cs="Courier New"/>
    </w:rPr>
  </w:style>
  <w:style w:type="character" w:styleId="727">
    <w:name w:val="WW8Num20z2"/>
    <w:qFormat/>
    <w:rPr>
      <w:rFonts w:ascii="Wingdings" w:hAnsi="Wingdings" w:cs="Wingdings"/>
    </w:rPr>
  </w:style>
  <w:style w:type="character" w:styleId="728">
    <w:name w:val="WW8Num21z0"/>
    <w:qFormat/>
  </w:style>
  <w:style w:type="character" w:styleId="729">
    <w:name w:val="WW8Num21z1"/>
    <w:qFormat/>
    <w:rPr>
      <w:rFonts w:ascii="Times New Roman" w:hAnsi="Times New Roman" w:cs="Times New Roman"/>
      <w:sz w:val="20"/>
      <w:u w:val="none"/>
    </w:rPr>
  </w:style>
  <w:style w:type="character" w:styleId="730">
    <w:name w:val="WW8Num22z0"/>
    <w:qFormat/>
  </w:style>
  <w:style w:type="character" w:styleId="731">
    <w:name w:val="WW8Num23z0"/>
    <w:qFormat/>
    <w:rPr>
      <w:rFonts w:ascii="Times New Roman" w:hAnsi="Times New Roman" w:cs="Times New Roman"/>
      <w:sz w:val="20"/>
      <w:u w:val="none"/>
    </w:rPr>
  </w:style>
  <w:style w:type="character" w:styleId="732">
    <w:name w:val="WW8Num23z1"/>
    <w:qFormat/>
  </w:style>
  <w:style w:type="character" w:styleId="733">
    <w:name w:val="WW8Num23z3"/>
    <w:qFormat/>
    <w:rPr>
      <w:sz w:val="20"/>
      <w:u w:val="none"/>
    </w:rPr>
  </w:style>
  <w:style w:type="character" w:styleId="734">
    <w:name w:val="WW8Num24z0"/>
    <w:qFormat/>
    <w:rPr>
      <w:rFonts w:ascii="Times New Roman" w:hAnsi="Times New Roman" w:cs="Times New Roman"/>
      <w:sz w:val="20"/>
      <w:u w:val="none"/>
    </w:rPr>
  </w:style>
  <w:style w:type="character" w:styleId="735">
    <w:name w:val="WW8Num24z1"/>
    <w:qFormat/>
  </w:style>
  <w:style w:type="character" w:styleId="736">
    <w:name w:val="WW8Num24z3"/>
    <w:qFormat/>
    <w:rPr>
      <w:sz w:val="20"/>
      <w:u w:val="none"/>
    </w:rPr>
  </w:style>
  <w:style w:type="character" w:styleId="737">
    <w:name w:val="WW8Num25z0"/>
    <w:qFormat/>
  </w:style>
  <w:style w:type="character" w:styleId="738">
    <w:name w:val="WW8Num26z0"/>
    <w:qFormat/>
    <w:rPr>
      <w:sz w:val="22"/>
      <w:szCs w:val="22"/>
    </w:rPr>
  </w:style>
  <w:style w:type="character" w:styleId="739">
    <w:name w:val="WW8Num27z0"/>
    <w:qFormat/>
  </w:style>
  <w:style w:type="character" w:styleId="740">
    <w:name w:val="WW8Num27z1"/>
    <w:qFormat/>
    <w:rPr>
      <w:rFonts w:ascii="Times New Roman" w:hAnsi="Times New Roman" w:cs="Times New Roman"/>
      <w:sz w:val="20"/>
      <w:u w:val="none"/>
    </w:rPr>
  </w:style>
  <w:style w:type="character" w:styleId="741">
    <w:name w:val="WW8Num28z0"/>
    <w:qFormat/>
    <w:rPr>
      <w:sz w:val="20"/>
      <w:u w:val="none"/>
    </w:rPr>
  </w:style>
  <w:style w:type="character" w:styleId="742">
    <w:name w:val="WW8Num29z0"/>
    <w:qFormat/>
    <w:rPr>
      <w:rFonts w:ascii="Times New Roman" w:hAnsi="Times New Roman" w:cs="Times New Roman"/>
      <w:sz w:val="20"/>
      <w:u w:val="none"/>
    </w:rPr>
  </w:style>
  <w:style w:type="character" w:styleId="743">
    <w:name w:val="WW8Num30z0"/>
    <w:qFormat/>
  </w:style>
  <w:style w:type="character" w:styleId="744">
    <w:name w:val="WW8Num30z1"/>
    <w:qFormat/>
    <w:rPr>
      <w:rFonts w:ascii="Times New Roman" w:hAnsi="Times New Roman" w:cs="Times New Roman"/>
      <w:sz w:val="20"/>
      <w:u w:val="none"/>
    </w:rPr>
  </w:style>
  <w:style w:type="character" w:styleId="745">
    <w:name w:val="Основной шрифт абзаца"/>
    <w:qFormat/>
  </w:style>
  <w:style w:type="character" w:styleId="746">
    <w:name w:val="Page Number"/>
    <w:basedOn w:val="745"/>
  </w:style>
  <w:style w:type="paragraph" w:styleId="747">
    <w:name w:val="Heading"/>
    <w:basedOn w:val="700"/>
    <w:next w:val="74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748">
    <w:name w:val="Body Text"/>
    <w:basedOn w:val="700"/>
    <w:pPr>
      <w:spacing w:before="0" w:after="140" w:line="276" w:lineRule="auto"/>
    </w:pPr>
  </w:style>
  <w:style w:type="paragraph" w:styleId="749">
    <w:name w:val="List"/>
    <w:basedOn w:val="748"/>
  </w:style>
  <w:style w:type="paragraph" w:styleId="750">
    <w:name w:val="Caption"/>
    <w:basedOn w:val="70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51">
    <w:name w:val="Index"/>
    <w:basedOn w:val="700"/>
    <w:qFormat/>
    <w:pPr>
      <w:suppressLineNumbers/>
    </w:pPr>
  </w:style>
  <w:style w:type="paragraph" w:styleId="752">
    <w:name w:val="Header and Footer"/>
    <w:basedOn w:val="700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753">
    <w:name w:val="Header"/>
    <w:basedOn w:val="700"/>
    <w:pPr>
      <w:tabs>
        <w:tab w:val="clear" w:pos="720" w:leader="none"/>
        <w:tab w:val="center" w:pos="4153" w:leader="none"/>
        <w:tab w:val="right" w:pos="8306" w:leader="none"/>
      </w:tabs>
    </w:pPr>
  </w:style>
  <w:style w:type="paragraph" w:styleId="754">
    <w:name w:val="Footer"/>
    <w:basedOn w:val="700"/>
    <w:pPr>
      <w:tabs>
        <w:tab w:val="clear" w:pos="720" w:leader="none"/>
        <w:tab w:val="center" w:pos="4153" w:leader="none"/>
        <w:tab w:val="right" w:pos="8306" w:leader="none"/>
      </w:tabs>
    </w:pPr>
  </w:style>
  <w:style w:type="paragraph" w:styleId="755">
    <w:name w:val="Body Text Indent"/>
    <w:basedOn w:val="700"/>
    <w:pPr>
      <w:numPr>
        <w:ilvl w:val="0"/>
        <w:numId w:val="0"/>
      </w:numPr>
      <w:ind w:left="285" w:hanging="285"/>
      <w:jc w:val="both"/>
      <w:tabs>
        <w:tab w:val="left" w:pos="144" w:leader="none"/>
        <w:tab w:val="clear" w:pos="720" w:leader="none"/>
      </w:tabs>
    </w:pPr>
    <w:rPr>
      <w:rFonts w:ascii="Times New Roman" w:hAnsi="Times New Roman" w:cs="Times New Roman"/>
      <w:lang w:val="ru-RU"/>
    </w:rPr>
  </w:style>
  <w:style w:type="paragraph" w:styleId="756">
    <w:name w:val="Основной текст с отступом 2"/>
    <w:basedOn w:val="700"/>
    <w:qFormat/>
    <w:pPr>
      <w:ind w:left="427" w:firstLine="0"/>
      <w:jc w:val="both"/>
    </w:pPr>
    <w:rPr>
      <w:rFonts w:ascii="Times New Roman" w:hAnsi="Times New Roman" w:cs="Times New Roman"/>
      <w:lang w:val="ru-RU"/>
    </w:rPr>
  </w:style>
  <w:style w:type="paragraph" w:styleId="757">
    <w:name w:val="Текст выноски"/>
    <w:basedOn w:val="700"/>
    <w:qFormat/>
    <w:rPr>
      <w:rFonts w:ascii="Tahoma" w:hAnsi="Tahoma" w:cs="Tahoma"/>
      <w:sz w:val="16"/>
      <w:szCs w:val="16"/>
    </w:rPr>
  </w:style>
  <w:style w:type="paragraph" w:styleId="758">
    <w:name w:val="Table Contents"/>
    <w:basedOn w:val="700"/>
    <w:qFormat/>
    <w:pPr>
      <w:widowControl w:val="off"/>
      <w:suppressLineNumbers/>
    </w:pPr>
  </w:style>
  <w:style w:type="paragraph" w:styleId="759">
    <w:name w:val="Table Heading"/>
    <w:basedOn w:val="758"/>
    <w:qFormat/>
    <w:pPr>
      <w:jc w:val="center"/>
      <w:suppressLineNumbers/>
    </w:pPr>
    <w:rPr>
      <w:b/>
      <w:bCs/>
    </w:rPr>
  </w:style>
  <w:style w:type="paragraph" w:styleId="760">
    <w:name w:val="Frame Contents"/>
    <w:basedOn w:val="700"/>
    <w:qFormat/>
  </w:style>
  <w:style w:type="numbering" w:styleId="761">
    <w:name w:val="WW8Num1"/>
    <w:qFormat/>
  </w:style>
  <w:style w:type="numbering" w:styleId="762">
    <w:name w:val="WW8Num2"/>
    <w:qFormat/>
  </w:style>
  <w:style w:type="numbering" w:styleId="763">
    <w:name w:val="WW8Num3"/>
    <w:qFormat/>
  </w:style>
  <w:style w:type="numbering" w:styleId="764">
    <w:name w:val="WW8Num4"/>
    <w:qFormat/>
  </w:style>
  <w:style w:type="numbering" w:styleId="765">
    <w:name w:val="WW8Num5"/>
    <w:qFormat/>
  </w:style>
  <w:style w:type="numbering" w:styleId="766">
    <w:name w:val="WW8Num6"/>
    <w:qFormat/>
  </w:style>
  <w:style w:type="numbering" w:styleId="767">
    <w:name w:val="WW8Num7"/>
    <w:qFormat/>
  </w:style>
  <w:style w:type="numbering" w:styleId="768">
    <w:name w:val="WW8Num8"/>
    <w:qFormat/>
  </w:style>
  <w:style w:type="numbering" w:styleId="769">
    <w:name w:val="WW8Num9"/>
    <w:qFormat/>
  </w:style>
  <w:style w:type="numbering" w:styleId="770">
    <w:name w:val="WW8Num10"/>
    <w:qFormat/>
  </w:style>
  <w:style w:type="numbering" w:styleId="771">
    <w:name w:val="WW8Num11"/>
    <w:qFormat/>
  </w:style>
  <w:style w:type="numbering" w:styleId="772">
    <w:name w:val="WW8Num12"/>
    <w:qFormat/>
  </w:style>
  <w:style w:type="numbering" w:styleId="773">
    <w:name w:val="WW8Num13"/>
    <w:qFormat/>
  </w:style>
  <w:style w:type="numbering" w:styleId="774">
    <w:name w:val="WW8Num14"/>
    <w:qFormat/>
  </w:style>
  <w:style w:type="numbering" w:styleId="775">
    <w:name w:val="WW8Num15"/>
    <w:qFormat/>
  </w:style>
  <w:style w:type="numbering" w:styleId="776">
    <w:name w:val="WW8Num16"/>
    <w:qFormat/>
  </w:style>
  <w:style w:type="numbering" w:styleId="777">
    <w:name w:val="WW8Num17"/>
    <w:qFormat/>
  </w:style>
  <w:style w:type="numbering" w:styleId="778">
    <w:name w:val="WW8Num18"/>
    <w:qFormat/>
  </w:style>
  <w:style w:type="numbering" w:styleId="779">
    <w:name w:val="WW8Num19"/>
    <w:qFormat/>
  </w:style>
  <w:style w:type="numbering" w:styleId="780">
    <w:name w:val="WW8Num20"/>
    <w:qFormat/>
  </w:style>
  <w:style w:type="numbering" w:styleId="781">
    <w:name w:val="WW8Num21"/>
    <w:qFormat/>
  </w:style>
  <w:style w:type="numbering" w:styleId="782">
    <w:name w:val="WW8Num22"/>
    <w:qFormat/>
  </w:style>
  <w:style w:type="numbering" w:styleId="783">
    <w:name w:val="WW8Num23"/>
    <w:qFormat/>
  </w:style>
  <w:style w:type="numbering" w:styleId="784">
    <w:name w:val="WW8Num24"/>
    <w:qFormat/>
  </w:style>
  <w:style w:type="numbering" w:styleId="785">
    <w:name w:val="WW8Num25"/>
    <w:qFormat/>
  </w:style>
  <w:style w:type="numbering" w:styleId="786">
    <w:name w:val="WW8Num26"/>
    <w:qFormat/>
  </w:style>
  <w:style w:type="numbering" w:styleId="787">
    <w:name w:val="WW8Num27"/>
    <w:qFormat/>
  </w:style>
  <w:style w:type="numbering" w:styleId="788">
    <w:name w:val="WW8Num28"/>
    <w:qFormat/>
  </w:style>
  <w:style w:type="numbering" w:styleId="789">
    <w:name w:val="WW8Num29"/>
    <w:qFormat/>
  </w:style>
  <w:style w:type="numbering" w:styleId="790">
    <w:name w:val="WW8Num30"/>
    <w:qFormat/>
  </w:style>
  <w:style w:type="character" w:styleId="1265" w:default="1">
    <w:name w:val="Default Paragraph Font"/>
    <w:uiPriority w:val="1"/>
    <w:semiHidden/>
    <w:unhideWhenUsed/>
  </w:style>
  <w:style w:type="numbering" w:styleId="1266" w:default="1">
    <w:name w:val="No List"/>
    <w:uiPriority w:val="99"/>
    <w:semiHidden/>
    <w:unhideWhenUsed/>
  </w:style>
  <w:style w:type="table" w:styleId="12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БЕЗОПАСНОСТИ РАБОТ ВОДИТЕЛЯ ПОГРУЗЧИКА ВНУТРИЦЕХОВОГО ТРАНСПОРТА</dc:title>
  <dc:subject>08/02/02</dc:subject>
  <dc:creator>-Данилевич</dc:creator>
  <cp:keywords/>
  <dc:description/>
  <dc:language>en-US</dc:language>
  <cp:lastModifiedBy>Анастасия Киселева</cp:lastModifiedBy>
  <cp:revision>4</cp:revision>
  <dcterms:created xsi:type="dcterms:W3CDTF">2022-10-27T12:11:00Z</dcterms:created>
  <dcterms:modified xsi:type="dcterms:W3CDTF">2023-06-30T13:37:03Z</dcterms:modified>
</cp:coreProperties>
</file>